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E1DC9">
      <w:pPr>
        <w:pStyle w:val="1"/>
      </w:pPr>
      <w:r>
        <w:fldChar w:fldCharType="begin"/>
      </w:r>
      <w:r>
        <w:instrText>HYPERLINK "http://mobileonline.garant.ru/document?id=71644472&amp;sub=0"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26 июля 2017 г. N 709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магистратура по направлен</w:t>
      </w:r>
      <w:r>
        <w:rPr>
          <w:rStyle w:val="a4"/>
          <w:b w:val="0"/>
          <w:bCs w:val="0"/>
        </w:rPr>
        <w:t>ию подготовки 35.04.06 Агроинженерия"</w:t>
      </w:r>
      <w:r>
        <w:fldChar w:fldCharType="end"/>
      </w:r>
    </w:p>
    <w:p w:rsidR="00000000" w:rsidRDefault="001E1DC9"/>
    <w:p w:rsidR="00000000" w:rsidRDefault="001E1DC9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</w:t>
      </w:r>
      <w:r>
        <w:t xml:space="preserve">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000000" w:rsidRDefault="001E1DC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</w:t>
        </w:r>
        <w:r>
          <w:rPr>
            <w:rStyle w:val="a4"/>
          </w:rPr>
          <w:t>альный государственный образовательный стандарт</w:t>
        </w:r>
      </w:hyperlink>
      <w:r>
        <w:t xml:space="preserve"> высшего образования - магистратура по направлению подготовки 35.04.06 Агроинженерия (далее - стандарт).</w:t>
      </w:r>
    </w:p>
    <w:p w:rsidR="00000000" w:rsidRDefault="001E1DC9">
      <w:bookmarkStart w:id="2" w:name="sub_2"/>
      <w:bookmarkEnd w:id="1"/>
      <w:r>
        <w:t>2. Установить, что:</w:t>
      </w:r>
    </w:p>
    <w:bookmarkEnd w:id="2"/>
    <w:p w:rsidR="00000000" w:rsidRDefault="001E1DC9">
      <w:r>
        <w:t>образовательная организация высшего образования и научная организа</w:t>
      </w:r>
      <w:r>
        <w:t xml:space="preserve">ция вправе осуществлять в соответствии со стандартом обучение лиц, зачисленных до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настоящего приказа, с их согласия;</w:t>
      </w:r>
    </w:p>
    <w:p w:rsidR="00000000" w:rsidRDefault="001E1DC9">
      <w:bookmarkStart w:id="3" w:name="sub_21"/>
      <w:r>
        <w:t xml:space="preserve">прием на обучение в соответствии с </w:t>
      </w:r>
      <w:hyperlink r:id="rId10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35.04.06 Агроинженерия (уровень магистратуры), утвержденным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23 сентября 2015 г. N 1047 (зарегистрирован Министерством юстиции Российской Федерации 9 октября 2015 г., регистрационный N 39277), прекращается 31 д</w:t>
      </w:r>
      <w:r>
        <w:t>екабря 2018 года.</w:t>
      </w:r>
    </w:p>
    <w:p w:rsidR="00000000" w:rsidRDefault="001E1DC9">
      <w:bookmarkStart w:id="4" w:name="sub_3"/>
      <w:bookmarkEnd w:id="3"/>
      <w:r>
        <w:t>3. Настоящий приказ вступает в силу с 30 декабря 2017 года.</w:t>
      </w:r>
    </w:p>
    <w:bookmarkEnd w:id="4"/>
    <w:p w:rsidR="00000000" w:rsidRDefault="001E1DC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1DC9">
            <w:pPr>
              <w:pStyle w:val="a7"/>
              <w:jc w:val="right"/>
            </w:pPr>
            <w:r>
              <w:t>О.Ю. Васильева</w:t>
            </w:r>
          </w:p>
        </w:tc>
      </w:tr>
    </w:tbl>
    <w:p w:rsidR="00000000" w:rsidRDefault="001E1DC9"/>
    <w:p w:rsidR="00000000" w:rsidRDefault="001E1DC9">
      <w:pPr>
        <w:pStyle w:val="a8"/>
      </w:pPr>
      <w:r>
        <w:t>Зарегистрировано в Минюсте РФ 15 августа 2017 г.</w:t>
      </w:r>
    </w:p>
    <w:p w:rsidR="00000000" w:rsidRDefault="001E1DC9">
      <w:pPr>
        <w:pStyle w:val="a8"/>
      </w:pPr>
      <w:r>
        <w:t>Регистрационный N 47785</w:t>
      </w:r>
    </w:p>
    <w:p w:rsidR="00000000" w:rsidRDefault="001E1DC9"/>
    <w:p w:rsidR="00000000" w:rsidRDefault="001E1DC9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1E1DC9"/>
    <w:p w:rsidR="00000000" w:rsidRDefault="001E1DC9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26 июля 2017 г. N 709</w:t>
      </w:r>
    </w:p>
    <w:p w:rsidR="00000000" w:rsidRDefault="001E1DC9"/>
    <w:p w:rsidR="00000000" w:rsidRDefault="001E1DC9">
      <w:pPr>
        <w:pStyle w:val="1"/>
      </w:pPr>
      <w:r>
        <w:t>Федеральный государственный образовательный стандарт высшего образования - магистратура по направлению подготовки</w:t>
      </w:r>
      <w:r>
        <w:br/>
        <w:t>35.04.06 Агроинженерия</w:t>
      </w:r>
    </w:p>
    <w:p w:rsidR="00000000" w:rsidRDefault="001E1DC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E1DC9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1E1DC9">
      <w:pPr>
        <w:pStyle w:val="1"/>
      </w:pPr>
      <w:bookmarkStart w:id="6" w:name="sub_1101"/>
      <w:r>
        <w:t>I. Общие положения</w:t>
      </w:r>
    </w:p>
    <w:bookmarkEnd w:id="6"/>
    <w:p w:rsidR="00000000" w:rsidRDefault="001E1DC9"/>
    <w:p w:rsidR="00000000" w:rsidRDefault="001E1DC9">
      <w:bookmarkStart w:id="7" w:name="sub_1001"/>
      <w:r>
        <w:t xml:space="preserve">1.1. Настоящий федеральный государственный образовательный стандарт высшего </w:t>
      </w:r>
      <w:r>
        <w:lastRenderedPageBreak/>
        <w:t>о</w:t>
      </w:r>
      <w:r>
        <w:t xml:space="preserve">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hyperlink r:id="rId13" w:history="1">
        <w:r>
          <w:rPr>
            <w:rStyle w:val="a4"/>
          </w:rPr>
          <w:t>35.04.06</w:t>
        </w:r>
      </w:hyperlink>
      <w:r>
        <w:t xml:space="preserve"> Агроинженерия (далее соответственно - программа магистратуры, направление подготовки).</w:t>
      </w:r>
    </w:p>
    <w:p w:rsidR="00000000" w:rsidRDefault="001E1DC9">
      <w:bookmarkStart w:id="8" w:name="sub_1002"/>
      <w:bookmarkEnd w:id="7"/>
      <w:r>
        <w:t xml:space="preserve">1.2. Получение образования по программе магистратуры допускается только в образовательной организации </w:t>
      </w:r>
      <w:r>
        <w:t>высшего образования и научной организации (далее вместе - Организация).</w:t>
      </w:r>
    </w:p>
    <w:p w:rsidR="00000000" w:rsidRDefault="001E1DC9">
      <w:bookmarkStart w:id="9" w:name="sub_1003"/>
      <w:bookmarkEnd w:id="8"/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000000" w:rsidRDefault="001E1DC9">
      <w:bookmarkStart w:id="10" w:name="sub_1004"/>
      <w:bookmarkEnd w:id="9"/>
      <w:r>
        <w:t>1.4. Содержание высшего образования п</w:t>
      </w:r>
      <w:r>
        <w:t>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</w:t>
      </w:r>
      <w:r>
        <w:t>альных и профессиональных компетенций выпускников (далее вместе - компетенции).</w:t>
      </w:r>
    </w:p>
    <w:bookmarkEnd w:id="10"/>
    <w:p w:rsidR="00000000" w:rsidRDefault="001E1DC9"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</w:t>
      </w:r>
      <w:r>
        <w:t>имерных основных образовательных программ (далее - ПООП).</w:t>
      </w:r>
    </w:p>
    <w:p w:rsidR="00000000" w:rsidRDefault="001E1DC9">
      <w:bookmarkStart w:id="11" w:name="sub_1005"/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bookmarkEnd w:id="11"/>
    <w:p w:rsidR="00000000" w:rsidRDefault="001E1DC9">
      <w:r>
        <w:t>Электронное обучение, дистанционные образовате</w:t>
      </w:r>
      <w:r>
        <w:t>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00000" w:rsidRDefault="001E1DC9">
      <w:bookmarkStart w:id="12" w:name="sub_1006"/>
      <w:r>
        <w:t>1.6. Реализация программы м</w:t>
      </w:r>
      <w:r>
        <w:t>агистратуры осуществляется Организацией как самостоятельно, так и посредством сетевой формы.</w:t>
      </w:r>
    </w:p>
    <w:p w:rsidR="00000000" w:rsidRDefault="001E1DC9">
      <w:bookmarkStart w:id="13" w:name="sub_1007"/>
      <w:bookmarkEnd w:id="12"/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</w:t>
      </w:r>
      <w:r>
        <w:t>ции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1E1DC9">
      <w:bookmarkStart w:id="14" w:name="sub_1008"/>
      <w:bookmarkEnd w:id="13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bookmarkEnd w:id="14"/>
    <w:p w:rsidR="00000000" w:rsidRDefault="001E1DC9">
      <w:r>
        <w:t>в очной форме обучения, включая каникулы, предоставляемые после прохождения гос</w:t>
      </w:r>
      <w:r>
        <w:t>ударственной итоговой аттестации, составляет 2 года;</w:t>
      </w:r>
    </w:p>
    <w:p w:rsidR="00000000" w:rsidRDefault="001E1DC9"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000000" w:rsidRDefault="001E1DC9">
      <w:r>
        <w:t>при обучении по индивидуал</w:t>
      </w:r>
      <w:r>
        <w:t>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00000" w:rsidRDefault="001E1DC9">
      <w:bookmarkStart w:id="15" w:name="sub_1009"/>
      <w:r>
        <w:t xml:space="preserve">1.9. Объем программы магистратуры составляет 120 </w:t>
      </w:r>
      <w:r>
        <w:t>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bookmarkEnd w:id="15"/>
    <w:p w:rsidR="00000000" w:rsidRDefault="001E1DC9">
      <w:r>
        <w:t>Объем п</w:t>
      </w:r>
      <w:r>
        <w:t>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</w:t>
      </w:r>
      <w:r>
        <w:t>ры по индивидуальному учебному плану (за исключением ускоренного обучения), а при ускоренном обучении - не более 80 з.е.</w:t>
      </w:r>
    </w:p>
    <w:p w:rsidR="00000000" w:rsidRDefault="001E1DC9">
      <w:bookmarkStart w:id="16" w:name="sub_1010"/>
      <w:r>
        <w:t xml:space="preserve">1.10. Организация самостоятельно определяет в пределах сроков и объемов, установленных </w:t>
      </w:r>
      <w:hyperlink w:anchor="sub_1008" w:history="1">
        <w:r>
          <w:rPr>
            <w:rStyle w:val="a4"/>
          </w:rPr>
          <w:t>пунктами 1.8</w:t>
        </w:r>
      </w:hyperlink>
      <w:r>
        <w:t xml:space="preserve"> и</w:t>
      </w:r>
      <w:r>
        <w:t xml:space="preserve"> </w:t>
      </w:r>
      <w:hyperlink w:anchor="sub_1009" w:history="1">
        <w:r>
          <w:rPr>
            <w:rStyle w:val="a4"/>
          </w:rPr>
          <w:t>1.9</w:t>
        </w:r>
      </w:hyperlink>
      <w:r>
        <w:t xml:space="preserve"> ФГОС ВО:</w:t>
      </w:r>
    </w:p>
    <w:bookmarkEnd w:id="16"/>
    <w:p w:rsidR="00000000" w:rsidRDefault="001E1DC9"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000000" w:rsidRDefault="001E1DC9">
      <w:r>
        <w:t>объем программы магистратуры, р</w:t>
      </w:r>
      <w:r>
        <w:t>еализуемый за один учебный год.</w:t>
      </w:r>
    </w:p>
    <w:p w:rsidR="00000000" w:rsidRDefault="001E1DC9">
      <w:bookmarkStart w:id="17" w:name="sub_1011"/>
      <w:r>
        <w:lastRenderedPageBreak/>
        <w:t>1.11. Области профессиональной деятельности</w:t>
      </w:r>
      <w:hyperlink w:anchor="sub_222" w:history="1">
        <w:r>
          <w:rPr>
            <w:rStyle w:val="a4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магистратуры (далее - выпускники), могут осуществлять професси</w:t>
      </w:r>
      <w:r>
        <w:t>ональную деятельность:</w:t>
      </w:r>
    </w:p>
    <w:bookmarkEnd w:id="17"/>
    <w:p w:rsidR="00000000" w:rsidRDefault="001E1DC9"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000000" w:rsidRDefault="001E1DC9">
      <w:r>
        <w:t>13 Сельское хозяйство (в сфере организации и осуществле</w:t>
      </w:r>
      <w:r>
        <w:t>ния технической и технологической модернизации сельскохозяйственного производства, в сфере эффективного использования, технического обслуживания и ремонта сельскохозяйственной техники, машин и оборудования, средств электрификации и автоматизации технологич</w:t>
      </w:r>
      <w:r>
        <w:t>еских процессов при производстве, хранении и переработке продукции растениеводства и животноводства).</w:t>
      </w:r>
    </w:p>
    <w:p w:rsidR="00000000" w:rsidRDefault="001E1DC9"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</w:t>
      </w:r>
      <w:r>
        <w:t>ри условии соответствия уровня их образования и полученных компетенций требованиям к квалификации работника.</w:t>
      </w:r>
    </w:p>
    <w:p w:rsidR="00000000" w:rsidRDefault="001E1DC9">
      <w:bookmarkStart w:id="18" w:name="sub_1012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bookmarkEnd w:id="18"/>
    <w:p w:rsidR="00000000" w:rsidRDefault="001E1DC9">
      <w:r>
        <w:t>научно-исследовательский;</w:t>
      </w:r>
    </w:p>
    <w:p w:rsidR="00000000" w:rsidRDefault="001E1DC9">
      <w:r>
        <w:t>технологический;</w:t>
      </w:r>
    </w:p>
    <w:p w:rsidR="00000000" w:rsidRDefault="001E1DC9">
      <w:r>
        <w:t>педагогический;</w:t>
      </w:r>
    </w:p>
    <w:p w:rsidR="00000000" w:rsidRDefault="001E1DC9">
      <w:r>
        <w:t>организационно-управленческий;</w:t>
      </w:r>
    </w:p>
    <w:p w:rsidR="00000000" w:rsidRDefault="001E1DC9">
      <w:r>
        <w:t>проектный.</w:t>
      </w:r>
    </w:p>
    <w:p w:rsidR="00000000" w:rsidRDefault="001E1DC9">
      <w:bookmarkStart w:id="19" w:name="sub_1013"/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bookmarkEnd w:id="19"/>
    <w:p w:rsidR="00000000" w:rsidRDefault="001E1DC9">
      <w:r>
        <w:t>область (области</w:t>
      </w:r>
      <w:r>
        <w:t>) профессиональной деятельности и сферу (сферы) профессиональной деятельности выпускников;</w:t>
      </w:r>
    </w:p>
    <w:p w:rsidR="00000000" w:rsidRDefault="001E1DC9">
      <w:r>
        <w:t>тип (типы) задач и задачи профессиональной деятельности выпускников;</w:t>
      </w:r>
    </w:p>
    <w:p w:rsidR="00000000" w:rsidRDefault="001E1DC9">
      <w:r>
        <w:t>при необходимости - на объекты профессиональной деятельности выпускников или область (области) з</w:t>
      </w:r>
      <w:r>
        <w:t>нания.</w:t>
      </w:r>
    </w:p>
    <w:p w:rsidR="00000000" w:rsidRDefault="001E1DC9">
      <w:bookmarkStart w:id="20" w:name="sub_1014"/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</w:t>
      </w:r>
      <w:r>
        <w:t>асти защиты государственной тайны.</w:t>
      </w:r>
    </w:p>
    <w:bookmarkEnd w:id="20"/>
    <w:p w:rsidR="00000000" w:rsidRDefault="001E1DC9"/>
    <w:p w:rsidR="00000000" w:rsidRDefault="001E1DC9">
      <w:pPr>
        <w:pStyle w:val="1"/>
      </w:pPr>
      <w:bookmarkStart w:id="21" w:name="sub_1102"/>
      <w:r>
        <w:t>II. Требования к структуре программы магистратуры</w:t>
      </w:r>
    </w:p>
    <w:bookmarkEnd w:id="21"/>
    <w:p w:rsidR="00000000" w:rsidRDefault="001E1DC9"/>
    <w:p w:rsidR="00000000" w:rsidRDefault="001E1DC9">
      <w:bookmarkStart w:id="22" w:name="sub_1015"/>
      <w:r>
        <w:t>2.1. Структура программы магистратуры включает следующие блоки:</w:t>
      </w:r>
    </w:p>
    <w:bookmarkEnd w:id="22"/>
    <w:p w:rsidR="00000000" w:rsidRDefault="001E1DC9">
      <w:r>
        <w:fldChar w:fldCharType="begin"/>
      </w:r>
      <w:r>
        <w:instrText>HYPERLINK \l "sub_1111"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1E1DC9">
      <w:hyperlink w:anchor="sub_1112" w:history="1">
        <w:r>
          <w:rPr>
            <w:rStyle w:val="a4"/>
          </w:rPr>
          <w:t>Блок 2</w:t>
        </w:r>
      </w:hyperlink>
      <w:r>
        <w:t xml:space="preserve"> "Практика";</w:t>
      </w:r>
    </w:p>
    <w:p w:rsidR="00000000" w:rsidRDefault="001E1DC9">
      <w:hyperlink w:anchor="sub_11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1E1DC9"/>
    <w:p w:rsidR="00000000" w:rsidRDefault="001E1DC9">
      <w:pPr>
        <w:pStyle w:val="1"/>
      </w:pPr>
      <w:r>
        <w:t>Структура и объем программы магистратуры</w:t>
      </w:r>
    </w:p>
    <w:p w:rsidR="00000000" w:rsidRDefault="001E1DC9"/>
    <w:p w:rsidR="00000000" w:rsidRDefault="001E1DC9">
      <w:pPr>
        <w:ind w:firstLine="698"/>
        <w:jc w:val="right"/>
      </w:pPr>
      <w:r>
        <w:rPr>
          <w:rStyle w:val="a3"/>
        </w:rPr>
        <w:t>Таблица</w:t>
      </w:r>
    </w:p>
    <w:p w:rsidR="00000000" w:rsidRDefault="001E1D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5638"/>
        <w:gridCol w:w="2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7"/>
              <w:jc w:val="center"/>
            </w:pPr>
            <w:r>
              <w:t>Структура программы магистратуры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7"/>
              <w:jc w:val="center"/>
            </w:pPr>
            <w:r>
              <w:t xml:space="preserve">Объем программы </w:t>
            </w:r>
            <w:r>
              <w:lastRenderedPageBreak/>
              <w:t>магистратуры и ее блоков в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bookmarkStart w:id="23" w:name="sub_1111"/>
            <w:r>
              <w:lastRenderedPageBreak/>
              <w:t>Блок 1</w:t>
            </w:r>
            <w:bookmarkEnd w:id="23"/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r>
              <w:t>Дисциплины (модули)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7"/>
              <w:jc w:val="center"/>
            </w:pPr>
            <w:r>
              <w:t>не менее 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bookmarkStart w:id="24" w:name="sub_1112"/>
            <w:r>
              <w:t>Блок 2</w:t>
            </w:r>
            <w:bookmarkEnd w:id="24"/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r>
              <w:t>Практика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7"/>
              <w:jc w:val="center"/>
            </w:pPr>
            <w:r>
              <w:t>не менее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bookmarkStart w:id="25" w:name="sub_1113"/>
            <w:r>
              <w:t>Блок 3</w:t>
            </w:r>
            <w:bookmarkEnd w:id="25"/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7"/>
              <w:jc w:val="center"/>
            </w:pPr>
            <w:r>
              <w:t>не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E1DC9">
            <w:pPr>
              <w:pStyle w:val="a8"/>
            </w:pPr>
            <w:r>
              <w:t>Объем программы магистратуры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DC9">
            <w:pPr>
              <w:pStyle w:val="a7"/>
              <w:jc w:val="center"/>
            </w:pPr>
            <w:r>
              <w:t>120</w:t>
            </w:r>
          </w:p>
        </w:tc>
      </w:tr>
    </w:tbl>
    <w:p w:rsidR="00000000" w:rsidRDefault="001E1DC9"/>
    <w:p w:rsidR="00000000" w:rsidRDefault="001E1DC9">
      <w:bookmarkStart w:id="26" w:name="sub_1016"/>
      <w:r>
        <w:t xml:space="preserve">2.2. В </w:t>
      </w:r>
      <w:hyperlink w:anchor="sub_1112" w:history="1">
        <w:r>
          <w:rPr>
            <w:rStyle w:val="a4"/>
          </w:rPr>
          <w:t>Блок 2</w:t>
        </w:r>
      </w:hyperlink>
      <w:r>
        <w:t xml:space="preserve"> "Практика" входит производственная практика.</w:t>
      </w:r>
    </w:p>
    <w:bookmarkEnd w:id="26"/>
    <w:p w:rsidR="00000000" w:rsidRDefault="001E1DC9">
      <w:r>
        <w:t>Типы производственной практики:</w:t>
      </w:r>
    </w:p>
    <w:p w:rsidR="00000000" w:rsidRDefault="001E1DC9">
      <w:r>
        <w:t>технологическая (проектно-технологическая) практика;</w:t>
      </w:r>
    </w:p>
    <w:p w:rsidR="00000000" w:rsidRDefault="001E1DC9">
      <w:r>
        <w:t>эксплуатационная практика;</w:t>
      </w:r>
    </w:p>
    <w:p w:rsidR="00000000" w:rsidRDefault="001E1DC9">
      <w:r>
        <w:t>педагогическая практика;</w:t>
      </w:r>
    </w:p>
    <w:p w:rsidR="00000000" w:rsidRDefault="001E1DC9">
      <w:r>
        <w:t>научно-исследовательская работа.</w:t>
      </w:r>
    </w:p>
    <w:p w:rsidR="00000000" w:rsidRDefault="001E1DC9">
      <w:bookmarkStart w:id="27" w:name="sub_1017"/>
      <w:r>
        <w:t>2.3. В дополнение к типа</w:t>
      </w:r>
      <w:r>
        <w:t xml:space="preserve">м производственной практики, указанным в </w:t>
      </w:r>
      <w:hyperlink w:anchor="sub_1016" w:history="1">
        <w:r>
          <w:rPr>
            <w:rStyle w:val="a4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000000" w:rsidRDefault="001E1DC9">
      <w:bookmarkStart w:id="28" w:name="sub_1018"/>
      <w:bookmarkEnd w:id="27"/>
      <w:r>
        <w:t>2.4. Организация:</w:t>
      </w:r>
    </w:p>
    <w:bookmarkEnd w:id="28"/>
    <w:p w:rsidR="00000000" w:rsidRDefault="001E1DC9">
      <w:r>
        <w:t>выбирает один или несколько типов производственной практики и</w:t>
      </w:r>
      <w:r>
        <w:t xml:space="preserve">з перечня, указанного в </w:t>
      </w:r>
      <w:hyperlink w:anchor="sub_1016" w:history="1">
        <w:r>
          <w:rPr>
            <w:rStyle w:val="a4"/>
          </w:rPr>
          <w:t>пункте 2.2</w:t>
        </w:r>
      </w:hyperlink>
      <w:r>
        <w:t xml:space="preserve"> ФГОС ВО;</w:t>
      </w:r>
    </w:p>
    <w:p w:rsidR="00000000" w:rsidRDefault="001E1DC9">
      <w:r>
        <w:t>вправе выбрать один или несколько типов производственной практики из рекомендуемых ПООП (при наличии);</w:t>
      </w:r>
    </w:p>
    <w:p w:rsidR="00000000" w:rsidRDefault="001E1DC9">
      <w:r>
        <w:t>вправе установить тип (типы) учебной и (или) дополнит</w:t>
      </w:r>
      <w:r>
        <w:t>ельный тип (типы) производственной практик;</w:t>
      </w:r>
    </w:p>
    <w:p w:rsidR="00000000" w:rsidRDefault="001E1DC9">
      <w:r>
        <w:t>устанавливает объемы учебной (при наличии) и производственной практик каждого типа.</w:t>
      </w:r>
    </w:p>
    <w:p w:rsidR="00000000" w:rsidRDefault="001E1DC9">
      <w:bookmarkStart w:id="29" w:name="sub_1019"/>
      <w:r>
        <w:t xml:space="preserve">2.5. В </w:t>
      </w:r>
      <w:hyperlink w:anchor="sub_11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29"/>
    <w:p w:rsidR="00000000" w:rsidRDefault="001E1DC9">
      <w:r>
        <w:t>подготовка к сдаче и сдача</w:t>
      </w:r>
      <w:r>
        <w:t xml:space="preserve">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00000" w:rsidRDefault="001E1DC9">
      <w:r>
        <w:t>выполнение и защита выпускной квалификационной работы.</w:t>
      </w:r>
    </w:p>
    <w:p w:rsidR="00000000" w:rsidRDefault="001E1DC9">
      <w:bookmarkStart w:id="30" w:name="sub_1020"/>
      <w:r>
        <w:t>2.6. При разработке программы магистратуры обучающимся обеспечиваетс</w:t>
      </w:r>
      <w:r>
        <w:t>я возможность освоения элективных дисциплин (модулей) и факультативных дисциплин (модулей).</w:t>
      </w:r>
    </w:p>
    <w:bookmarkEnd w:id="30"/>
    <w:p w:rsidR="00000000" w:rsidRDefault="001E1DC9">
      <w:r>
        <w:t>Факультативные дисциплины (модули) не включаются в объем программы магистратуры.</w:t>
      </w:r>
    </w:p>
    <w:p w:rsidR="00000000" w:rsidRDefault="001E1DC9">
      <w:bookmarkStart w:id="31" w:name="sub_1021"/>
      <w:r>
        <w:t xml:space="preserve">2.7. В рамках программы магистратуры выделяются обязательная часть </w:t>
      </w:r>
      <w:r>
        <w:t>и часть, формируемая участниками образовательных отношений.</w:t>
      </w:r>
    </w:p>
    <w:bookmarkEnd w:id="31"/>
    <w:p w:rsidR="00000000" w:rsidRDefault="001E1DC9">
      <w:r>
        <w:t>К обязательной части программы м</w:t>
      </w:r>
      <w:r>
        <w:t>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000000" w:rsidRDefault="001E1DC9">
      <w:r>
        <w:t>Дисциплины (модули) и практики, обеспечивающ</w:t>
      </w:r>
      <w:r>
        <w:t>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000000" w:rsidRDefault="001E1DC9">
      <w:r>
        <w:t>Объем обязательной части, без учета объема государственной итоговой аттестации, должен сос</w:t>
      </w:r>
      <w:r>
        <w:t>тавлять не менее 60 процентов общего объема программы магистратуры.</w:t>
      </w:r>
    </w:p>
    <w:p w:rsidR="00000000" w:rsidRDefault="001E1DC9">
      <w:bookmarkStart w:id="32" w:name="sub_1022"/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</w:t>
      </w:r>
      <w:r>
        <w:t>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bookmarkEnd w:id="32"/>
    <w:p w:rsidR="00000000" w:rsidRDefault="001E1DC9"/>
    <w:p w:rsidR="00000000" w:rsidRDefault="001E1DC9">
      <w:pPr>
        <w:pStyle w:val="1"/>
      </w:pPr>
      <w:bookmarkStart w:id="33" w:name="sub_1103"/>
      <w:r>
        <w:t>III. Требования к результатам освоения программы магистратуры</w:t>
      </w:r>
    </w:p>
    <w:bookmarkEnd w:id="33"/>
    <w:p w:rsidR="00000000" w:rsidRDefault="001E1DC9"/>
    <w:p w:rsidR="00000000" w:rsidRDefault="001E1DC9">
      <w:bookmarkStart w:id="34" w:name="sub_1023"/>
      <w:r>
        <w:t>3.1. В результате освоения п</w:t>
      </w:r>
      <w:r>
        <w:t>рограммы магистратуры у выпускника должны быть сформированы компетенции, установленные программой магистратуры.</w:t>
      </w:r>
    </w:p>
    <w:p w:rsidR="00000000" w:rsidRDefault="001E1DC9">
      <w:bookmarkStart w:id="35" w:name="sub_1024"/>
      <w:bookmarkEnd w:id="34"/>
      <w:r>
        <w:lastRenderedPageBreak/>
        <w:t>3.2. Программа магистратуры должна устанавливать следующие универсальные компетенции:</w:t>
      </w:r>
    </w:p>
    <w:bookmarkEnd w:id="35"/>
    <w:p w:rsidR="00000000" w:rsidRDefault="001E1D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6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7"/>
              <w:jc w:val="center"/>
            </w:pPr>
            <w:r>
              <w:t>Наименование категории (группы) у</w:t>
            </w:r>
            <w:r>
              <w:t>ниверсальных компетенций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r>
              <w:t>Системное и критическое мышление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8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r>
              <w:t xml:space="preserve">Разработка </w:t>
            </w:r>
            <w:r>
              <w:t>и реализация проектов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8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8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r>
              <w:t>Коммуникация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8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8"/>
            </w:pPr>
            <w:r>
              <w:t>Межкультурное взаимодействие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8"/>
            </w:pPr>
            <w:r>
              <w:t>УК-5. Способен анализировать и учитывать разнообрази</w:t>
            </w:r>
            <w:r>
              <w:t>е культур в процессе межкультурного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E1DC9">
            <w:pPr>
              <w:pStyle w:val="a8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DC9">
            <w:pPr>
              <w:pStyle w:val="a8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00000" w:rsidRDefault="001E1DC9"/>
    <w:p w:rsidR="00000000" w:rsidRDefault="001E1DC9">
      <w:bookmarkStart w:id="36" w:name="sub_1025"/>
      <w:r>
        <w:t>3.3. Программа магистратуры должна устанавливать следующие общепрофессиональные компетенции:</w:t>
      </w:r>
    </w:p>
    <w:bookmarkEnd w:id="36"/>
    <w:p w:rsidR="00000000" w:rsidRDefault="001E1DC9">
      <w:r>
        <w:t>ОПК-1. Способен анализировать современные проблемы науки и производства, решать задачи развития области профессиональной деятельности и (или) организации;</w:t>
      </w:r>
    </w:p>
    <w:p w:rsidR="00000000" w:rsidRDefault="001E1DC9">
      <w:r>
        <w:t>ОПК-2. Способен передавать профессиональные знания с использованием современных педагогических методик;</w:t>
      </w:r>
    </w:p>
    <w:p w:rsidR="00000000" w:rsidRDefault="001E1DC9">
      <w:r>
        <w:t>ОПК-3. Способен использовать знания методов решения задач при разработке новых технологий в профессиональной деятельности;</w:t>
      </w:r>
    </w:p>
    <w:p w:rsidR="00000000" w:rsidRDefault="001E1DC9">
      <w:r>
        <w:t>ОПК-4. Способен проводить нау</w:t>
      </w:r>
      <w:r>
        <w:t>чные исследования, анализировать результаты и готовить отчетные документы;</w:t>
      </w:r>
    </w:p>
    <w:p w:rsidR="00000000" w:rsidRDefault="001E1DC9">
      <w:r>
        <w:t>ОПК-5. Способен осуществлять технико-экономическое обоснование проектов в профессиональной деятельности;</w:t>
      </w:r>
    </w:p>
    <w:p w:rsidR="00000000" w:rsidRDefault="001E1DC9">
      <w:r>
        <w:t>ОПК-6. Способен управлять коллективами и организовывать процессы производств</w:t>
      </w:r>
      <w:r>
        <w:t>а.</w:t>
      </w:r>
    </w:p>
    <w:p w:rsidR="00000000" w:rsidRDefault="001E1DC9">
      <w:bookmarkStart w:id="37" w:name="sub_1026"/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</w:t>
      </w:r>
      <w:r>
        <w:t xml:space="preserve">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</w:r>
      <w:r>
        <w:t>, иных источников (далее - иные требования, предъявляемые к выпускникам).</w:t>
      </w:r>
    </w:p>
    <w:bookmarkEnd w:id="37"/>
    <w:p w:rsidR="00000000" w:rsidRDefault="001E1DC9"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</w:t>
      </w:r>
      <w:r>
        <w:t>мендуемые профессиональные компетенции).</w:t>
      </w:r>
    </w:p>
    <w:p w:rsidR="00000000" w:rsidRDefault="001E1DC9">
      <w:bookmarkStart w:id="38" w:name="sub_1027"/>
      <w:r>
        <w:t>3.5. При определении профессиональных компетенций, устанавливаемых программой магистратуры, Организация:</w:t>
      </w:r>
    </w:p>
    <w:bookmarkEnd w:id="38"/>
    <w:p w:rsidR="00000000" w:rsidRDefault="001E1DC9">
      <w:r>
        <w:t>включает в программу магистратуры все обязательные профессиональные компетенции (при наличии);</w:t>
      </w:r>
    </w:p>
    <w:p w:rsidR="00000000" w:rsidRDefault="001E1DC9">
      <w:r>
        <w:lastRenderedPageBreak/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000000" w:rsidRDefault="001E1DC9"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</w:t>
      </w:r>
      <w:r>
        <w:t>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</w:t>
      </w:r>
      <w:r>
        <w:t>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000000" w:rsidRDefault="001E1DC9">
      <w:r>
        <w:t>При определении профессиональных компетенций на основе про</w:t>
      </w:r>
      <w:r>
        <w:t>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</w:t>
      </w:r>
      <w:r>
        <w:t>ьной деятельности выпускников, из реестра профессиональных стандартов (перечня видов профессиональной деятельности), размещённого на специализированном сайте Министерства труда и социальной защиты Российской Федерации "Профессиональные стандарты" (http://p</w:t>
      </w:r>
      <w:r>
        <w:t>rofstandart.rosmintrud.ru)</w:t>
      </w:r>
      <w:hyperlink w:anchor="sub_333" w:history="1">
        <w:r>
          <w:rPr>
            <w:rStyle w:val="a4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000000" w:rsidRDefault="001E1DC9">
      <w:r>
        <w:t>Из каждого выбранного профессионального стандарта Организация выделяет одну или несколько обобщённых трудовых функций (далее - ОТФ), соответс</w:t>
      </w:r>
      <w:r>
        <w:t>твующих профессиональной деятельности выпускников, на основе установленных профессиональным стандартом для ОТФ уровня квалификации</w:t>
      </w:r>
      <w:hyperlink w:anchor="sub_444" w:history="1">
        <w:r>
          <w:rPr>
            <w:rStyle w:val="a4"/>
          </w:rPr>
          <w:t>*(4)</w:t>
        </w:r>
      </w:hyperlink>
      <w:r>
        <w:t xml:space="preserve"> и требований раздела "Требования к образованию и обучению". ОТФ может быть выделена полностью ил</w:t>
      </w:r>
      <w:r>
        <w:t>и частично.</w:t>
      </w:r>
    </w:p>
    <w:p w:rsidR="00000000" w:rsidRDefault="001E1DC9">
      <w:bookmarkStart w:id="39" w:name="sub_1028"/>
      <w:r>
        <w:t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</w:t>
      </w:r>
      <w:r>
        <w:t xml:space="preserve">ной деятельности, установленных в соответствии с </w:t>
      </w:r>
      <w:hyperlink w:anchor="sub_1011" w:history="1">
        <w:r>
          <w:rPr>
            <w:rStyle w:val="a4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sub_1012" w:history="1">
        <w:r>
          <w:rPr>
            <w:rStyle w:val="a4"/>
          </w:rPr>
          <w:t>пунктом 1.12</w:t>
        </w:r>
      </w:hyperlink>
      <w:r>
        <w:t xml:space="preserve"> ФГОС ВО.</w:t>
      </w:r>
    </w:p>
    <w:p w:rsidR="00000000" w:rsidRDefault="001E1DC9">
      <w:bookmarkStart w:id="40" w:name="sub_1029"/>
      <w:bookmarkEnd w:id="39"/>
      <w:r>
        <w:t>3.7. Организация устанавливает в программе магистратуры индикаторы достижения компетенций:</w:t>
      </w:r>
    </w:p>
    <w:bookmarkEnd w:id="40"/>
    <w:p w:rsidR="00000000" w:rsidRDefault="001E1DC9"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</w:t>
      </w:r>
      <w:r>
        <w:t>й, установленными ПООП;</w:t>
      </w:r>
    </w:p>
    <w:p w:rsidR="00000000" w:rsidRDefault="001E1DC9"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000000" w:rsidRDefault="001E1DC9">
      <w:bookmarkStart w:id="41" w:name="sub_1030"/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bookmarkEnd w:id="41"/>
    <w:p w:rsidR="00000000" w:rsidRDefault="001E1DC9">
      <w:r>
        <w:t>Совокупность запланированных результат</w:t>
      </w:r>
      <w:r>
        <w:t>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00000" w:rsidRDefault="001E1DC9"/>
    <w:p w:rsidR="00000000" w:rsidRDefault="001E1DC9">
      <w:pPr>
        <w:pStyle w:val="1"/>
      </w:pPr>
      <w:bookmarkStart w:id="42" w:name="sub_1104"/>
      <w:r>
        <w:t>IV. Требования к условиям реализации программы магистратуры</w:t>
      </w:r>
    </w:p>
    <w:bookmarkEnd w:id="42"/>
    <w:p w:rsidR="00000000" w:rsidRDefault="001E1DC9"/>
    <w:p w:rsidR="00000000" w:rsidRDefault="001E1DC9">
      <w:bookmarkStart w:id="43" w:name="sub_1031"/>
      <w:r>
        <w:t xml:space="preserve">4.1. Требования к </w:t>
      </w:r>
      <w:r>
        <w:t>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</w:t>
      </w:r>
      <w:r>
        <w:t xml:space="preserve">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00000" w:rsidRDefault="001E1DC9">
      <w:bookmarkStart w:id="44" w:name="sub_1033"/>
      <w:bookmarkEnd w:id="43"/>
      <w:r>
        <w:t>4.2. Общесистемные требования к реализации программы магистратуры.</w:t>
      </w:r>
    </w:p>
    <w:p w:rsidR="00000000" w:rsidRDefault="001E1DC9">
      <w:bookmarkStart w:id="45" w:name="sub_1114"/>
      <w:bookmarkEnd w:id="44"/>
      <w:r>
        <w:lastRenderedPageBreak/>
        <w:t>4.2.1. Организация должна располаг</w:t>
      </w:r>
      <w:r>
        <w:t xml:space="preserve">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sub_1111" w:history="1">
        <w:r>
          <w:rPr>
            <w:rStyle w:val="a4"/>
          </w:rPr>
          <w:t>Блоку 1</w:t>
        </w:r>
      </w:hyperlink>
      <w:r>
        <w:t xml:space="preserve"> "Дисциплины (модули)" и </w:t>
      </w:r>
      <w:hyperlink w:anchor="sub_1113" w:history="1">
        <w:r>
          <w:rPr>
            <w:rStyle w:val="a4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1E1DC9">
      <w:bookmarkStart w:id="46" w:name="sub_1115"/>
      <w:bookmarkEnd w:id="45"/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</w:t>
      </w:r>
      <w:r>
        <w:t>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</w:t>
      </w:r>
      <w:r>
        <w:t>ионно-образовательной среды могут быть созданы с использованием ресурсов иных организаций.</w:t>
      </w:r>
    </w:p>
    <w:bookmarkEnd w:id="46"/>
    <w:p w:rsidR="00000000" w:rsidRDefault="001E1DC9">
      <w:r>
        <w:t>Электронная информационно-образовательная среда Организации должна обеспечивать:</w:t>
      </w:r>
    </w:p>
    <w:p w:rsidR="00000000" w:rsidRDefault="001E1DC9">
      <w:r>
        <w:t>доступ к учебным планам, рабочим программам дисциплин (модулей), практик, эл</w:t>
      </w:r>
      <w:r>
        <w:t>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00000" w:rsidRDefault="001E1DC9">
      <w:r>
        <w:t>формирование электронного портфолио обучающегося, в том числе сохранение его работ и оценок за эти работы.</w:t>
      </w:r>
    </w:p>
    <w:p w:rsidR="00000000" w:rsidRDefault="001E1DC9">
      <w:r>
        <w:t>В случае реализации п</w:t>
      </w:r>
      <w:r>
        <w:t>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00000" w:rsidRDefault="001E1DC9">
      <w:r>
        <w:t>фиксацию хода образовательного процесса, результатов промежут</w:t>
      </w:r>
      <w:r>
        <w:t>очной аттестации и результатов освоения программы магистратуры;</w:t>
      </w:r>
    </w:p>
    <w:p w:rsidR="00000000" w:rsidRDefault="001E1DC9"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1E1DC9">
      <w:r>
        <w:t>взаимодействие</w:t>
      </w:r>
      <w:r>
        <w:t xml:space="preserve">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000" w:rsidRDefault="001E1DC9">
      <w:r>
        <w:t>Функционирование электронной информационно-образовательной среды обеспечивается соответствующими средствами информационно-к</w:t>
      </w:r>
      <w:r>
        <w:t>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hyperlink w:anchor="sub_555" w:history="1">
        <w:r>
          <w:rPr>
            <w:rStyle w:val="a4"/>
          </w:rPr>
          <w:t>*(5)</w:t>
        </w:r>
      </w:hyperlink>
      <w:r>
        <w:t>.</w:t>
      </w:r>
    </w:p>
    <w:p w:rsidR="00000000" w:rsidRDefault="001E1DC9">
      <w:bookmarkStart w:id="47" w:name="sub_1116"/>
      <w:r>
        <w:t>4.2</w:t>
      </w:r>
      <w:r>
        <w:t xml:space="preserve">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</w:t>
      </w:r>
      <w:r>
        <w:t>в реализации программы магистратуры в сетевой форме.</w:t>
      </w:r>
    </w:p>
    <w:p w:rsidR="00000000" w:rsidRDefault="001E1DC9">
      <w:bookmarkStart w:id="48" w:name="sub_1117"/>
      <w:bookmarkEnd w:id="47"/>
      <w:r>
        <w:t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</w:t>
      </w:r>
      <w:r>
        <w:t xml:space="preserve"> количества замещаемых ставок, приведенного к целочисленным значениям) должно составлять не менее двух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000000" w:rsidRDefault="001E1DC9">
      <w:bookmarkStart w:id="49" w:name="sub_1034"/>
      <w:bookmarkEnd w:id="48"/>
      <w:r>
        <w:t>4.3. Требования к материально-техническому и учебно-методическому обеспечению программы магистратуры.</w:t>
      </w:r>
    </w:p>
    <w:p w:rsidR="00000000" w:rsidRDefault="001E1DC9">
      <w:bookmarkStart w:id="50" w:name="sub_1118"/>
      <w:bookmarkEnd w:id="49"/>
      <w:r>
        <w:t>4.3.1. Помещения должны представлять собой учебные аудитории для проведения учебных занятий, предусмотренных программой ма</w:t>
      </w:r>
      <w:r>
        <w:t>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0"/>
    <w:p w:rsidR="00000000" w:rsidRDefault="001E1DC9">
      <w:r>
        <w:t>Помещения для самостоятельной работы обучающихся должны быть оснащены компьютерной техникой с возможность</w:t>
      </w:r>
      <w:r>
        <w:t>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1E1DC9">
      <w:r>
        <w:t>Допускается замена оборудования его виртуальными аналогами.</w:t>
      </w:r>
    </w:p>
    <w:p w:rsidR="00000000" w:rsidRDefault="001E1DC9">
      <w:bookmarkStart w:id="51" w:name="sub_1119"/>
      <w:r>
        <w:t>4.3.2. Организация должна быть обеспечена необходимым комплектом лицен</w:t>
      </w:r>
      <w:r>
        <w:t xml:space="preserve">зионного и </w:t>
      </w:r>
      <w:r>
        <w:lastRenderedPageBreak/>
        <w:t>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00000" w:rsidRDefault="001E1DC9">
      <w:bookmarkStart w:id="52" w:name="sub_1120"/>
      <w:bookmarkEnd w:id="51"/>
      <w:r>
        <w:t>4.3.3. При использовании в образ</w:t>
      </w:r>
      <w:r>
        <w:t>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</w:t>
      </w:r>
      <w:r>
        <w:t>дновременно осваивающих соответствующую дисциплину (модуль), проходящих соответствующую практику.</w:t>
      </w:r>
    </w:p>
    <w:p w:rsidR="00000000" w:rsidRDefault="001E1DC9">
      <w:bookmarkStart w:id="53" w:name="sub_1121"/>
      <w:bookmarkEnd w:id="52"/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</w:t>
      </w:r>
      <w:r>
        <w:t>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00000" w:rsidRDefault="001E1DC9">
      <w:bookmarkStart w:id="54" w:name="sub_1122"/>
      <w:bookmarkEnd w:id="53"/>
      <w:r>
        <w:t>4.3.5. Обучающиеся из ч</w:t>
      </w:r>
      <w:r>
        <w:t>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1E1DC9">
      <w:bookmarkStart w:id="55" w:name="sub_1035"/>
      <w:bookmarkEnd w:id="54"/>
      <w:r>
        <w:t>4.4. Требования к кадровым условиям реализации программы магистратуры.</w:t>
      </w:r>
    </w:p>
    <w:p w:rsidR="00000000" w:rsidRDefault="001E1DC9">
      <w:bookmarkStart w:id="56" w:name="sub_1123"/>
      <w:bookmarkEnd w:id="55"/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000000" w:rsidRDefault="001E1DC9">
      <w:bookmarkStart w:id="57" w:name="sub_1124"/>
      <w:bookmarkEnd w:id="56"/>
      <w:r>
        <w:t>4.4.2. Квалификация педагогических раб</w:t>
      </w:r>
      <w:r>
        <w:t>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1E1DC9">
      <w:bookmarkStart w:id="58" w:name="sub_1125"/>
      <w:bookmarkEnd w:id="57"/>
      <w:r>
        <w:t>4.4.3. Не менее 70 процентов численности педагогических работников Организации, у</w:t>
      </w:r>
      <w:r>
        <w:t>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</w:t>
      </w:r>
      <w:r>
        <w:t>ю и (или) практическую работу, соответствующую профилю преподаваемой дисциплины (модуля).</w:t>
      </w:r>
    </w:p>
    <w:p w:rsidR="00000000" w:rsidRDefault="001E1DC9">
      <w:bookmarkStart w:id="59" w:name="sub_1126"/>
      <w:bookmarkEnd w:id="58"/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</w:t>
      </w:r>
      <w:r>
        <w:t>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</w:t>
      </w:r>
      <w:r>
        <w:t>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00000" w:rsidRDefault="001E1DC9">
      <w:bookmarkStart w:id="60" w:name="sub_1127"/>
      <w:bookmarkEnd w:id="59"/>
      <w:r>
        <w:t>4.4.5. Не менее 60 процентов численности педагогических работников Орга</w:t>
      </w:r>
      <w:r>
        <w:t>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</w:t>
      </w:r>
      <w:r>
        <w:t>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00000" w:rsidRDefault="001E1DC9">
      <w:bookmarkStart w:id="61" w:name="sub_1128"/>
      <w:bookmarkEnd w:id="60"/>
      <w:r>
        <w:t>4.4.6. Общее руководство научным содержанием программы магистратур</w:t>
      </w:r>
      <w:r>
        <w:t>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</w:t>
      </w:r>
      <w:r>
        <w:t>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</w:t>
      </w:r>
      <w:r>
        <w:t xml:space="preserve">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</w:t>
      </w:r>
      <w:r>
        <w:lastRenderedPageBreak/>
        <w:t>конференциях.</w:t>
      </w:r>
    </w:p>
    <w:p w:rsidR="00000000" w:rsidRDefault="001E1DC9">
      <w:bookmarkStart w:id="62" w:name="sub_1036"/>
      <w:bookmarkEnd w:id="61"/>
      <w:r>
        <w:t>4.5. Требования к финансовым условиям реализации пр</w:t>
      </w:r>
      <w:r>
        <w:t>ограммы магистратуры.</w:t>
      </w:r>
    </w:p>
    <w:p w:rsidR="00000000" w:rsidRDefault="001E1DC9">
      <w:bookmarkStart w:id="63" w:name="sub_1129"/>
      <w:bookmarkEnd w:id="62"/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</w:t>
      </w:r>
      <w:r>
        <w:t xml:space="preserve">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hyperlink w:anchor="sub_666" w:history="1">
        <w:r>
          <w:rPr>
            <w:rStyle w:val="a4"/>
          </w:rPr>
          <w:t>*(6)</w:t>
        </w:r>
      </w:hyperlink>
      <w:r>
        <w:t>.</w:t>
      </w:r>
    </w:p>
    <w:p w:rsidR="00000000" w:rsidRDefault="001E1DC9">
      <w:bookmarkStart w:id="64" w:name="sub_1037"/>
      <w:bookmarkEnd w:id="63"/>
      <w:r>
        <w:t>4.6. Требования к применяемым механи</w:t>
      </w:r>
      <w:r>
        <w:t>змам оценки качества образовательной деятельности и подготовки обучающихся по программе магистратуры.</w:t>
      </w:r>
    </w:p>
    <w:p w:rsidR="00000000" w:rsidRDefault="001E1DC9">
      <w:bookmarkStart w:id="65" w:name="sub_1130"/>
      <w:bookmarkEnd w:id="64"/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</w:t>
      </w:r>
      <w:r>
        <w:t>ценки, а также системы внешней оценки, в которой Организация принимает участие на добровольной основе.</w:t>
      </w:r>
    </w:p>
    <w:p w:rsidR="00000000" w:rsidRDefault="001E1DC9">
      <w:bookmarkStart w:id="66" w:name="sub_1131"/>
      <w:bookmarkEnd w:id="65"/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</w:t>
      </w:r>
      <w:r>
        <w:t>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bookmarkEnd w:id="66"/>
    <w:p w:rsidR="00000000" w:rsidRDefault="001E1DC9">
      <w:r>
        <w:t>В рамках внутренней системы оценки качества обр</w:t>
      </w:r>
      <w:r>
        <w:t>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00000" w:rsidRDefault="001E1DC9">
      <w:bookmarkStart w:id="67" w:name="sub_1132"/>
      <w:r>
        <w:t>4.6.3. Внешняя оценка ка</w:t>
      </w:r>
      <w:r>
        <w:t>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</w:t>
      </w:r>
      <w:r>
        <w:t>щей ПООП.</w:t>
      </w:r>
    </w:p>
    <w:p w:rsidR="00000000" w:rsidRDefault="001E1DC9">
      <w:bookmarkStart w:id="68" w:name="sub_1133"/>
      <w:bookmarkEnd w:id="67"/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</w:t>
      </w:r>
      <w:r>
        <w:t xml:space="preserve">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</w:t>
      </w:r>
      <w:r>
        <w:t>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bookmarkEnd w:id="68"/>
    <w:p w:rsidR="00000000" w:rsidRDefault="001E1DC9"/>
    <w:p w:rsidR="00000000" w:rsidRDefault="001E1DC9">
      <w:pPr>
        <w:pStyle w:val="a8"/>
      </w:pPr>
      <w:r>
        <w:t>______________________________</w:t>
      </w:r>
    </w:p>
    <w:p w:rsidR="00000000" w:rsidRDefault="001E1DC9">
      <w:bookmarkStart w:id="69" w:name="sub_111"/>
      <w:r>
        <w:t xml:space="preserve">*(1) См. </w:t>
      </w:r>
      <w:hyperlink r:id="rId14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</w:t>
      </w:r>
      <w:r>
        <w:t>т. 6165; 2014, N 6, ст. 562, ст. 566; N 19, ст. 2289; N 22, ст. 2769; N 23, ст. 2933; N 26, ст. 3388; N 30, ст. 4217, ст. 4257, ст. 4263; 2015, N 1, ст. 42, ст. 53, ст. 72; N 14, ст. 2008; N 18, ст. 2625; N 27, ст. 3951, ст. 3989; N 29, ст. 4339, ст. 4364;</w:t>
      </w:r>
      <w:r>
        <w:t xml:space="preserve"> N 51, ст. 7241; 2016, N 1, ст. 8, ст. 9, ст. 24, ст. 72, ст. 78; N 10, ст. 1320; N 23, ст. 3289, ст. 3290; N 27, ст. 4160, ст. 4219, ст. 4223, ст. 4238, ст. 4239, ст. 4245, ст. 4246, ст. 4292; 2017, N 18, ст. 2670).</w:t>
      </w:r>
    </w:p>
    <w:p w:rsidR="00000000" w:rsidRDefault="001E1DC9">
      <w:bookmarkStart w:id="70" w:name="sub_222"/>
      <w:bookmarkEnd w:id="69"/>
      <w:r>
        <w:t xml:space="preserve">*(2) См. </w:t>
      </w:r>
      <w:hyperlink r:id="rId15" w:history="1">
        <w:r>
          <w:rPr>
            <w:rStyle w:val="a4"/>
          </w:rPr>
          <w:t>Таблицу</w:t>
        </w:r>
      </w:hyperlink>
      <w:r>
        <w:t xml:space="preserve"> приложения к </w:t>
      </w:r>
      <w:hyperlink r:id="rId16" w:history="1">
        <w:r>
          <w:rPr>
            <w:rStyle w:val="a4"/>
          </w:rPr>
          <w:t>приказу</w:t>
        </w:r>
      </w:hyperlink>
      <w:r>
        <w:t xml:space="preserve"> Министерства труда и социальной защиты Российской Федерации от 29 сентября 2014 г. N 667н "О реест</w:t>
      </w:r>
      <w:r>
        <w:t xml:space="preserve">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000000" w:rsidRDefault="001E1DC9">
      <w:bookmarkStart w:id="71" w:name="sub_333"/>
      <w:bookmarkEnd w:id="70"/>
      <w:r>
        <w:t xml:space="preserve">*(3) См. </w:t>
      </w:r>
      <w:hyperlink r:id="rId18" w:history="1">
        <w:r>
          <w:rPr>
            <w:rStyle w:val="a4"/>
          </w:rPr>
          <w:t>пункт 1</w:t>
        </w:r>
      </w:hyperlink>
      <w:r>
        <w:t xml:space="preserve"> приказа Министерства труда и социальной защиты Российской Федерации </w:t>
      </w:r>
      <w:r>
        <w:lastRenderedPageBreak/>
        <w:t>от 29 сентября 2014 г. N 667н "О реестре профессиональных стандартов (перечне видов профессиональной деятельности)" (зарег</w:t>
      </w:r>
      <w:r>
        <w:t xml:space="preserve">истрирован Министерством юстиции Российской Федерации 19 ноября 2014 г., регистрационный N 34779) с изменением, внесенным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</w:t>
      </w:r>
      <w:r>
        <w:t>рации от 9 марта 2017 г. N 254н (зарегистрирован Министерством юстиции Российской Федерации 29 марта 2017 г., регистрационный N 46168).</w:t>
      </w:r>
    </w:p>
    <w:p w:rsidR="00000000" w:rsidRDefault="001E1DC9">
      <w:bookmarkStart w:id="72" w:name="sub_444"/>
      <w:bookmarkEnd w:id="71"/>
      <w:r>
        <w:t xml:space="preserve">*(4) </w:t>
      </w:r>
      <w:hyperlink r:id="rId20" w:history="1">
        <w:r>
          <w:rPr>
            <w:rStyle w:val="a4"/>
          </w:rPr>
          <w:t>Приказ</w:t>
        </w:r>
      </w:hyperlink>
      <w:r>
        <w:t xml:space="preserve"> Министерства труда и со</w:t>
      </w:r>
      <w:r>
        <w:t>циальной защиты Российской Федерации от 12 апреля 2013 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 285</w:t>
      </w:r>
      <w:r>
        <w:t>34).</w:t>
      </w:r>
    </w:p>
    <w:p w:rsidR="00000000" w:rsidRDefault="001E1DC9">
      <w:bookmarkStart w:id="73" w:name="sub_555"/>
      <w:bookmarkEnd w:id="72"/>
      <w:r>
        <w:t xml:space="preserve">*(5)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Российской Федерации, </w:t>
      </w:r>
      <w:r>
        <w:t>2006, N 31, ст. 3448; 2010, N 31, ст. 4196; 2011, N 15, ст. 2038; N 30, ст. 4600; 2012, N 31, ст. 4328; 2013, N 14, ст. 1658; N 23, ст. 2870; N 27, ст. 3479; N 52, ст. 6961, ст. 6963; 2014, N 19, ст. 2302; N 30, ст. 4223, ст. 4243, N 48, ст. 6645; 2015, N </w:t>
      </w:r>
      <w:r>
        <w:t xml:space="preserve">1, ст. 84; N 27, ст. 3979; N 29, ст. 4389, ст. 4390; 2016, N 26, ст. 3877; N 28, ст. 4558; N 52, ст. 7491; 2017, N 18, ст. 2664; N 24, ст. 3478; N 25, ст. 3596),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27</w:t>
      </w:r>
      <w:r>
        <w:t xml:space="preserve"> июля 2006 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</w:t>
      </w:r>
      <w:r>
        <w:t>; 2013, N 14, ст. 1651; N 30, ст. 4038; N 51, ст. 6683; 2014, N 23, ст. 2927; N 30, ст. 4217, ст. 4243; 2016, N 27, ст. 4164; 2017, N 9, ст. 1276; N 27, ст. 3945).</w:t>
      </w:r>
    </w:p>
    <w:p w:rsidR="00000000" w:rsidRDefault="001E1DC9">
      <w:bookmarkStart w:id="74" w:name="sub_666"/>
      <w:bookmarkEnd w:id="73"/>
      <w:r>
        <w:t xml:space="preserve">*(6) См. </w:t>
      </w:r>
      <w:hyperlink r:id="rId23" w:history="1">
        <w:r>
          <w:rPr>
            <w:rStyle w:val="a4"/>
          </w:rPr>
          <w:t>пункт 10</w:t>
        </w:r>
      </w:hyperlink>
      <w:r>
        <w:t xml:space="preserve"> постановления Правительства Российской Федерации от 26 июня 2015 г. 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</w:t>
      </w:r>
      <w:r>
        <w:t>спечения выполнения государственного задания" (Собрание законодательства Российской Федерации, 2015, N 28, ст. 4226; 2016, N 24, ст. 3525; N 42, ст. 5926; N 46, ст. 6468).</w:t>
      </w:r>
    </w:p>
    <w:bookmarkEnd w:id="74"/>
    <w:p w:rsidR="00000000" w:rsidRDefault="001E1DC9"/>
    <w:p w:rsidR="00000000" w:rsidRDefault="001E1DC9">
      <w:pPr>
        <w:ind w:firstLine="698"/>
        <w:jc w:val="right"/>
      </w:pPr>
      <w:bookmarkStart w:id="75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государственному_об</w:t>
        </w:r>
        <w:r>
          <w:rPr>
            <w:rStyle w:val="a4"/>
          </w:rPr>
          <w:t>разовательному стандарту</w:t>
        </w:r>
      </w:hyperlink>
      <w:r>
        <w:rPr>
          <w:rStyle w:val="a3"/>
        </w:rPr>
        <w:t xml:space="preserve"> высшего</w:t>
      </w:r>
      <w:r>
        <w:rPr>
          <w:rStyle w:val="a3"/>
        </w:rPr>
        <w:br/>
        <w:t>образования - магистратура по</w:t>
      </w:r>
      <w:r>
        <w:rPr>
          <w:rStyle w:val="a3"/>
        </w:rPr>
        <w:br/>
        <w:t>направлению подготовки</w:t>
      </w:r>
      <w:r>
        <w:rPr>
          <w:rStyle w:val="a3"/>
        </w:rPr>
        <w:br/>
        <w:t>35.04.06 Агроинженерия,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июля 2017 г. N 709</w:t>
      </w:r>
    </w:p>
    <w:bookmarkEnd w:id="75"/>
    <w:p w:rsidR="00000000" w:rsidRDefault="001E1DC9"/>
    <w:p w:rsidR="00000000" w:rsidRDefault="001E1DC9">
      <w:pPr>
        <w:pStyle w:val="1"/>
      </w:pPr>
      <w:r>
        <w:t xml:space="preserve">Перечень </w:t>
      </w:r>
      <w:r>
        <w:t>профессиональных стандартов, соответствующих профессиональной деятельности выпускников, освоивших программу магистратуры по направлению подготовки</w:t>
      </w:r>
      <w:r>
        <w:br/>
        <w:t>35.04.06 Агроинженерия</w:t>
      </w:r>
    </w:p>
    <w:p w:rsidR="00000000" w:rsidRDefault="001E1D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2261"/>
        <w:gridCol w:w="6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7"/>
              <w:jc w:val="center"/>
            </w:pPr>
            <w:r>
              <w:t>Код профессионального стандарта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7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1E1DC9">
            <w:pPr>
              <w:pStyle w:val="a7"/>
              <w:jc w:val="center"/>
            </w:pPr>
            <w:r>
              <w:t>01 Образование и наука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7"/>
              <w:jc w:val="center"/>
            </w:pPr>
            <w: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E1DC9">
            <w:pPr>
              <w:pStyle w:val="a7"/>
              <w:jc w:val="center"/>
            </w:pPr>
            <w:r>
              <w:t>01.004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E1DC9">
            <w:pPr>
              <w:pStyle w:val="a8"/>
            </w:pPr>
            <w:hyperlink r:id="rId24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</w:t>
            </w:r>
            <w:r>
              <w:t xml:space="preserve">жденный </w:t>
            </w:r>
            <w:hyperlink r:id="rId2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</w:t>
            </w:r>
            <w:r>
              <w:lastRenderedPageBreak/>
              <w:t>Федерации от 8 сентября 2015 г. N 608н (зарегистрирован Министерством юстиции Российской Федерации 24 сентября 2015 г.</w:t>
            </w:r>
            <w:r>
              <w:t>, регистрационный N 38993)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1E1DC9">
            <w:pPr>
              <w:pStyle w:val="a7"/>
              <w:jc w:val="center"/>
            </w:pPr>
            <w:r>
              <w:lastRenderedPageBreak/>
              <w:t>13 Сельское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E1DC9">
            <w:pPr>
              <w:pStyle w:val="a7"/>
              <w:jc w:val="center"/>
            </w:pPr>
            <w: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1DC9">
            <w:pPr>
              <w:pStyle w:val="a7"/>
              <w:jc w:val="center"/>
            </w:pPr>
            <w:r>
              <w:t>13.001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1DC9">
            <w:pPr>
              <w:pStyle w:val="a8"/>
            </w:pPr>
            <w:hyperlink r:id="rId26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"Специалист в области механизации сельского хозяйства", утвержденный </w:t>
            </w:r>
            <w:hyperlink r:id="rId2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21 мая 2014 г. N 340н (зарегистрирован Министерством юстиции Российской Федерации 6 июня 2014 г., регистрационный</w:t>
            </w:r>
            <w:r>
              <w:t xml:space="preserve"> N 32609), с </w:t>
            </w:r>
            <w:hyperlink r:id="rId28" w:history="1">
              <w:r>
                <w:rPr>
                  <w:rStyle w:val="a4"/>
                </w:rPr>
                <w:t>изменением</w:t>
              </w:r>
            </w:hyperlink>
            <w:r>
              <w:t xml:space="preserve">, внесенным </w:t>
            </w:r>
            <w:hyperlink r:id="rId2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12 д</w:t>
            </w:r>
            <w:r>
              <w:t>екабря 2016 г. N 727н (зарегистрирован Министерством юстиции Российской Федерации 13 января 2017 г., регистрационный N 45230)</w:t>
            </w:r>
          </w:p>
        </w:tc>
      </w:tr>
    </w:tbl>
    <w:p w:rsidR="001E1DC9" w:rsidRDefault="001E1DC9"/>
    <w:sectPr w:rsidR="001E1DC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B3"/>
    <w:rsid w:val="001E1DC9"/>
    <w:rsid w:val="009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33FDBA-FE13-451A-85B7-637E9A6A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70380868&amp;sub=8350406" TargetMode="External"/><Relationship Id="rId18" Type="http://schemas.openxmlformats.org/officeDocument/2006/relationships/hyperlink" Target="http://mobileonline.garant.ru/document?id=70707194&amp;sub=1" TargetMode="External"/><Relationship Id="rId26" Type="http://schemas.openxmlformats.org/officeDocument/2006/relationships/hyperlink" Target="http://mobileonline.garant.ru/document?id=70577152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48555&amp;sub=0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5532903&amp;sub=0" TargetMode="External"/><Relationship Id="rId17" Type="http://schemas.openxmlformats.org/officeDocument/2006/relationships/hyperlink" Target="http://mobileonline.garant.ru/document?id=71542732&amp;sub=0" TargetMode="External"/><Relationship Id="rId25" Type="http://schemas.openxmlformats.org/officeDocument/2006/relationships/hyperlink" Target="http://mobileonline.garant.ru/document?id=7110283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707194&amp;sub=0" TargetMode="External"/><Relationship Id="rId20" Type="http://schemas.openxmlformats.org/officeDocument/2006/relationships/hyperlink" Target="http://mobileonline.garant.ru/document?id=70266852&amp;sub=0" TargetMode="External"/><Relationship Id="rId29" Type="http://schemas.openxmlformats.org/officeDocument/2006/relationships/hyperlink" Target="http://mobileonline.garant.ru/document?id=71487966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71117998&amp;sub=0" TargetMode="External"/><Relationship Id="rId24" Type="http://schemas.openxmlformats.org/officeDocument/2006/relationships/hyperlink" Target="http://mobileonline.garant.ru/document?id=71102838&amp;sub=1000" TargetMode="Externa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0707194&amp;sub=1001" TargetMode="External"/><Relationship Id="rId23" Type="http://schemas.openxmlformats.org/officeDocument/2006/relationships/hyperlink" Target="http://mobileonline.garant.ru/document?id=71012362&amp;sub=11" TargetMode="External"/><Relationship Id="rId28" Type="http://schemas.openxmlformats.org/officeDocument/2006/relationships/hyperlink" Target="http://mobileonline.garant.ru/document?id=71487966&amp;sub=1000" TargetMode="External"/><Relationship Id="rId10" Type="http://schemas.openxmlformats.org/officeDocument/2006/relationships/hyperlink" Target="http://mobileonline.garant.ru/document?id=71117998&amp;sub=1000" TargetMode="External"/><Relationship Id="rId19" Type="http://schemas.openxmlformats.org/officeDocument/2006/relationships/hyperlink" Target="http://mobileonline.garant.ru/document?id=71542732&amp;sub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644473&amp;sub=0" TargetMode="External"/><Relationship Id="rId14" Type="http://schemas.openxmlformats.org/officeDocument/2006/relationships/hyperlink" Target="http://mobileonline.garant.ru/document?id=70191362&amp;sub=14" TargetMode="External"/><Relationship Id="rId22" Type="http://schemas.openxmlformats.org/officeDocument/2006/relationships/hyperlink" Target="http://mobileonline.garant.ru/document?id=12048567&amp;sub=0" TargetMode="External"/><Relationship Id="rId27" Type="http://schemas.openxmlformats.org/officeDocument/2006/relationships/hyperlink" Target="http://mobileonline.garant.ru/document?id=70577152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2017-11-24T12:34:00Z</dcterms:created>
  <dcterms:modified xsi:type="dcterms:W3CDTF">2017-11-24T12:34:00Z</dcterms:modified>
</cp:coreProperties>
</file>